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5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09"/>
        <w:gridCol w:w="6141"/>
      </w:tblGrid>
      <w:tr w:rsidR="00B74A24" w14:paraId="4DC02DAF" w14:textId="77777777" w:rsidTr="004F6087">
        <w:trPr>
          <w:trHeight w:val="572"/>
        </w:trPr>
        <w:tc>
          <w:tcPr>
            <w:tcW w:w="2909" w:type="dxa"/>
            <w:shd w:val="clear" w:color="auto" w:fill="FFC000"/>
          </w:tcPr>
          <w:p w14:paraId="27CD5120" w14:textId="77777777" w:rsidR="00B74A24" w:rsidRDefault="00B74A24" w:rsidP="004F6087">
            <w:pPr>
              <w:spacing w:after="120"/>
              <w:ind w:left="1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Wiązka projektów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0AADEF40" w14:textId="77777777" w:rsidR="00B74A24" w:rsidRDefault="00B74A24" w:rsidP="004F6087">
            <w:pPr>
              <w:spacing w:after="120"/>
              <w:ind w:left="1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Tytuł projektu</w:t>
            </w:r>
          </w:p>
        </w:tc>
      </w:tr>
      <w:tr w:rsidR="00B74A24" w14:paraId="1EECC428" w14:textId="77777777" w:rsidTr="004F6087">
        <w:trPr>
          <w:trHeight w:val="2666"/>
        </w:trPr>
        <w:tc>
          <w:tcPr>
            <w:tcW w:w="2909" w:type="dxa"/>
            <w:tcBorders>
              <w:bottom w:val="single" w:sz="4" w:space="0" w:color="000000"/>
            </w:tcBorders>
          </w:tcPr>
          <w:p w14:paraId="60A57EB2" w14:textId="77777777" w:rsidR="00B74A24" w:rsidRDefault="00B74A24" w:rsidP="004F6087">
            <w:pPr>
              <w:spacing w:after="120"/>
              <w:ind w:left="1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Rozwój usług społecznych oraz usług dla seniorów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FA50A0" w14:textId="77777777" w:rsidR="00B74A24" w:rsidRDefault="00B74A24" w:rsidP="004F6087">
            <w:pPr>
              <w:spacing w:after="120"/>
              <w:ind w:left="17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Projekty infrastrukturalne:</w:t>
            </w:r>
          </w:p>
          <w:p w14:paraId="68F3DB6C" w14:textId="77777777" w:rsidR="00B74A24" w:rsidRDefault="00B74A24" w:rsidP="00B74A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48" w:hanging="357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Dobra pomoc- wsparcie usług społecznych w powiecie myśliborskim</w:t>
            </w:r>
          </w:p>
          <w:p w14:paraId="6E359B25" w14:textId="77777777" w:rsidR="00B74A24" w:rsidRDefault="00B74A24" w:rsidP="00B74A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48" w:hanging="357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Rozwój usług społecznych w powiecie choszczeńskim</w:t>
            </w:r>
          </w:p>
          <w:p w14:paraId="198DBD46" w14:textId="3F5D5124" w:rsidR="00B74A24" w:rsidRDefault="00B74A24" w:rsidP="00B74A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48" w:hanging="357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Aktywni Seniorzy z obszaru Partnerstwa Stowarzyszenia ,,Lider Pojezierzy”</w:t>
            </w:r>
            <w:r w:rsidR="001732F6">
              <w:rPr>
                <w:color w:val="000000"/>
                <w:sz w:val="22"/>
                <w:szCs w:val="22"/>
              </w:rPr>
              <w:t xml:space="preserve"> </w:t>
            </w:r>
          </w:p>
          <w:p w14:paraId="6DA2F062" w14:textId="77777777" w:rsidR="00B74A24" w:rsidRPr="007F65F1" w:rsidRDefault="00B74A24" w:rsidP="00B74A2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48" w:hanging="357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Stworzenie miejsca integracji i rekreacji na świeżym powietrzu dla mieszkańców DPS</w:t>
            </w:r>
          </w:p>
        </w:tc>
      </w:tr>
      <w:tr w:rsidR="00B74A24" w14:paraId="04E4D754" w14:textId="77777777" w:rsidTr="001732F6">
        <w:trPr>
          <w:trHeight w:val="841"/>
        </w:trPr>
        <w:tc>
          <w:tcPr>
            <w:tcW w:w="2909" w:type="dxa"/>
            <w:tcBorders>
              <w:top w:val="single" w:sz="4" w:space="0" w:color="000000"/>
            </w:tcBorders>
          </w:tcPr>
          <w:p w14:paraId="7C2E0360" w14:textId="77777777" w:rsidR="00B74A24" w:rsidRDefault="00B74A24" w:rsidP="004F6087">
            <w:pPr>
              <w:spacing w:after="120"/>
              <w:ind w:left="164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Opis powiązań pomiędzy projektami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C4479B5" w14:textId="77777777" w:rsidR="00B74A24" w:rsidRDefault="00B74A24" w:rsidP="004F608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right="3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Projekty ujęte w ramach wiązki nr 1 koncentrują się przede wszystkim na rozwoju usług społecznych w zakresie dostępności opieki społecznej, jakości opieki nad seniorami oraz wspieraniu osób zagrożonych wykluczeniem społecznym w skutek ubóstwa, bezdomności czy dysfunkcji społecznych. Poprawa jakości opieki nad seniorami, utrzymanie młodszej grupy seniorów w aktywności, a przede wszystkim budowanie kompetencji liderów społecznych będą pozytywnie oddziaływać na odnoszenie potencjału gospodarczego i rozwojowego obszaru Partnerstwa.</w:t>
            </w:r>
          </w:p>
          <w:p w14:paraId="39FDC3BC" w14:textId="77777777" w:rsidR="00B74A24" w:rsidRDefault="00B74A24" w:rsidP="004F608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right="3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Projekty są zintegrowane na poziomie:</w:t>
            </w:r>
          </w:p>
          <w:p w14:paraId="574AD8DD" w14:textId="77777777" w:rsidR="00B74A24" w:rsidRDefault="00B74A24" w:rsidP="004F608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right="3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celu nr 1 Zintegrowana społeczność lokalna o wysokim kapitale społecznym,</w:t>
            </w:r>
          </w:p>
          <w:p w14:paraId="6D6E80C1" w14:textId="77777777" w:rsidR="00B74A24" w:rsidRDefault="00B74A24" w:rsidP="004F608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right="3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celu operacyjnego 1.1. Włączenie społeczne </w:t>
            </w:r>
          </w:p>
          <w:p w14:paraId="3CE877B3" w14:textId="77777777" w:rsidR="001732F6" w:rsidRDefault="00B74A24" w:rsidP="001732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kierunku działania </w:t>
            </w:r>
          </w:p>
          <w:p w14:paraId="5A55605B" w14:textId="2CEDE149" w:rsidR="001732F6" w:rsidRDefault="00B74A24" w:rsidP="001732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1.1.1. Przeciwdziałanie marginalizacji grup defaworyzowanych </w:t>
            </w:r>
          </w:p>
          <w:p w14:paraId="434E7096" w14:textId="3A9752EF" w:rsidR="00B74A24" w:rsidRDefault="00B74A24" w:rsidP="001732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1.1.2. Aktywizacja seniorów w społeczności lokalnej</w:t>
            </w:r>
          </w:p>
          <w:p w14:paraId="334209BA" w14:textId="77777777" w:rsidR="00B74A24" w:rsidRDefault="00B74A24" w:rsidP="004F6087">
            <w:pPr>
              <w:spacing w:after="12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celu operacyjnego 1.3. Zdrowe Społeczeństwo</w:t>
            </w:r>
          </w:p>
          <w:p w14:paraId="077BF93E" w14:textId="680F5783" w:rsidR="00B74A24" w:rsidRDefault="00B74A24" w:rsidP="004F6087">
            <w:pPr>
              <w:spacing w:after="12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kierunku działania 1.3.2. Zwiększenie działań w obszarze                profilaktyki zdrowia</w:t>
            </w:r>
          </w:p>
          <w:p w14:paraId="3A157CBE" w14:textId="77777777" w:rsidR="00B74A24" w:rsidRDefault="00B74A24" w:rsidP="004F608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 w:right="357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celu operacyjnego 1.4. Integracja i rozwój Partnerstwa</w:t>
            </w:r>
          </w:p>
          <w:p w14:paraId="7594EE5D" w14:textId="6D894BE9" w:rsidR="001732F6" w:rsidRDefault="00B74A24" w:rsidP="004F6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3" w:hanging="74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kierunku działania:</w:t>
            </w:r>
          </w:p>
          <w:p w14:paraId="4B919AB9" w14:textId="76495027" w:rsidR="001732F6" w:rsidRDefault="00B74A24" w:rsidP="004F6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3" w:hanging="74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1.4.2. Rozwój infrastruktury i usług społecznych</w:t>
            </w:r>
          </w:p>
          <w:p w14:paraId="655F47DC" w14:textId="43C083EB" w:rsidR="00B74A24" w:rsidRDefault="00B74A24" w:rsidP="004F6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3" w:hanging="74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1.4.3. Poprawa jakości współpracy samorządowej</w:t>
            </w:r>
          </w:p>
          <w:p w14:paraId="13549DAA" w14:textId="6E74B22B" w:rsidR="00B74A24" w:rsidRDefault="00B74A24" w:rsidP="004F6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743" w:hanging="74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1.4.4. Zintegrowanie społeczności lokalnej</w:t>
            </w:r>
          </w:p>
          <w:p w14:paraId="519965D7" w14:textId="77421DAE" w:rsidR="00B74A24" w:rsidRDefault="00B74A24" w:rsidP="00B74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ind w:left="448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Proponowane przedsięwzięcia mają również potencjał do szerszego oddziaływania w skali większej niż 1 gmina.</w:t>
            </w:r>
          </w:p>
        </w:tc>
      </w:tr>
      <w:tr w:rsidR="00B74A24" w14:paraId="3BABA8A3" w14:textId="77777777" w:rsidTr="004F6087">
        <w:trPr>
          <w:trHeight w:val="1529"/>
        </w:trPr>
        <w:tc>
          <w:tcPr>
            <w:tcW w:w="2909" w:type="dxa"/>
          </w:tcPr>
          <w:p w14:paraId="5A256C68" w14:textId="77777777" w:rsidR="00B74A24" w:rsidRDefault="00B74A24" w:rsidP="004F6087">
            <w:pPr>
              <w:spacing w:after="120"/>
              <w:ind w:left="1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 Zdrowie na obszarze Partnerstwa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8BCC924" w14:textId="77777777" w:rsidR="00B74A24" w:rsidRDefault="00B74A24" w:rsidP="00B74A24">
            <w:pPr>
              <w:keepNext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66"/>
              </w:tabs>
              <w:spacing w:before="0" w:after="0" w:line="240" w:lineRule="auto"/>
              <w:ind w:left="165" w:hanging="142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Budowa tężni solankowej z towarzyszącą infrastrukturą techniczną na terenie Samodzielnego Publicznego Zakładu Opieki Zdrowotnej w Choszcznie</w:t>
            </w:r>
            <w:r>
              <w:rPr>
                <w:color w:val="000000"/>
                <w:sz w:val="22"/>
                <w:szCs w:val="22"/>
              </w:rPr>
              <w:tab/>
            </w:r>
          </w:p>
          <w:p w14:paraId="2D7D517B" w14:textId="77777777" w:rsidR="00B74A24" w:rsidRDefault="00B74A24" w:rsidP="00B74A24">
            <w:pPr>
              <w:keepNext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66"/>
              </w:tabs>
              <w:spacing w:before="0" w:after="0" w:line="240" w:lineRule="auto"/>
              <w:ind w:left="165" w:hanging="142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Zagospodarowanie przestrzeni przez budowę tężni solankowej i infrastruktury towarzyszącej  w Parku Miejskim- Gmina Dębno</w:t>
            </w:r>
          </w:p>
        </w:tc>
      </w:tr>
      <w:tr w:rsidR="00B74A24" w14:paraId="29EC4C20" w14:textId="77777777" w:rsidTr="004F6087">
        <w:trPr>
          <w:trHeight w:val="3730"/>
        </w:trPr>
        <w:tc>
          <w:tcPr>
            <w:tcW w:w="2909" w:type="dxa"/>
          </w:tcPr>
          <w:p w14:paraId="43713D98" w14:textId="77777777" w:rsidR="00B74A24" w:rsidRDefault="00B74A24" w:rsidP="004F6087">
            <w:pPr>
              <w:spacing w:after="120"/>
              <w:ind w:left="1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Opis powiązań pomiędzy projektami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54DBE3" w14:textId="77777777" w:rsidR="00B74A24" w:rsidRDefault="00B74A24" w:rsidP="004F6087">
            <w:pPr>
              <w:spacing w:after="12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Przedsięwzięcia skierowane są do wszystkich grup wiekowych, począwszy od dzieci i młodzieży poprzez osoby aktywne zawodowo, aż po seniorów .</w:t>
            </w:r>
          </w:p>
          <w:p w14:paraId="54849457" w14:textId="77777777" w:rsidR="00B74A24" w:rsidRDefault="00B74A24" w:rsidP="004F6087">
            <w:pPr>
              <w:spacing w:after="12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Projekty realizują:</w:t>
            </w:r>
          </w:p>
          <w:p w14:paraId="7D3BB7A0" w14:textId="77777777" w:rsidR="00B74A24" w:rsidRDefault="00B74A24" w:rsidP="004F6087">
            <w:pPr>
              <w:spacing w:after="12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cel strategiczny nr 1 Zintegrowana społeczność lokalna o wysokim kapitale społecznym, </w:t>
            </w:r>
          </w:p>
          <w:p w14:paraId="77007626" w14:textId="21B66CB2" w:rsidR="00B74A24" w:rsidRDefault="00B74A24" w:rsidP="004F6087">
            <w:pPr>
              <w:spacing w:after="12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cel operacyjny nr 1.3 Zdrowe społeczeństwo</w:t>
            </w:r>
            <w:r>
              <w:rPr>
                <w:sz w:val="22"/>
                <w:szCs w:val="22"/>
              </w:rPr>
              <w:br/>
              <w:t xml:space="preserve">- kierunki działań  </w:t>
            </w:r>
          </w:p>
          <w:p w14:paraId="67C187EA" w14:textId="77777777" w:rsidR="00B74A24" w:rsidRDefault="00B74A24" w:rsidP="004F6087">
            <w:pPr>
              <w:spacing w:after="12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1.3.1. Zapewnienie specjalistycznej opieki zdrowotnej</w:t>
            </w:r>
          </w:p>
          <w:p w14:paraId="0687FC72" w14:textId="77777777" w:rsidR="00B74A24" w:rsidRDefault="00B74A24" w:rsidP="004F6087">
            <w:pPr>
              <w:spacing w:after="120"/>
              <w:ind w:left="16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1.3.2. Zwiększenie działań w obszarze profilaktyki zdrowia</w:t>
            </w:r>
            <w:r>
              <w:rPr>
                <w:sz w:val="22"/>
                <w:szCs w:val="22"/>
              </w:rPr>
              <w:br/>
              <w:t>1.3.3. Modernizacja infrastruktury zdrowia</w:t>
            </w:r>
          </w:p>
        </w:tc>
      </w:tr>
      <w:tr w:rsidR="00B74A24" w14:paraId="370FDA7E" w14:textId="77777777" w:rsidTr="004F6087">
        <w:trPr>
          <w:trHeight w:val="1751"/>
        </w:trPr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</w:tcPr>
          <w:p w14:paraId="69312FA1" w14:textId="77777777" w:rsidR="00B74A24" w:rsidRDefault="00B74A24" w:rsidP="004F6087">
            <w:pPr>
              <w:spacing w:after="120"/>
              <w:ind w:left="1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Edukacja – rozwój kompetencji kluczowych oraz infrastruktury szkolnictwa ogólnego</w:t>
            </w:r>
          </w:p>
          <w:p w14:paraId="1EFD22AF" w14:textId="77777777" w:rsidR="00B74A24" w:rsidRDefault="00B74A24" w:rsidP="004F6087">
            <w:pPr>
              <w:spacing w:after="120"/>
              <w:ind w:left="164"/>
              <w:rPr>
                <w:sz w:val="22"/>
                <w:szCs w:val="22"/>
              </w:rPr>
            </w:pPr>
          </w:p>
          <w:p w14:paraId="70285C54" w14:textId="77777777" w:rsidR="00B74A24" w:rsidRDefault="00B74A24" w:rsidP="004F6087">
            <w:pPr>
              <w:spacing w:after="120"/>
              <w:ind w:left="164"/>
              <w:rPr>
                <w:sz w:val="22"/>
                <w:szCs w:val="22"/>
              </w:rPr>
            </w:pPr>
          </w:p>
        </w:tc>
        <w:tc>
          <w:tcPr>
            <w:tcW w:w="61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76AEAAA" w14:textId="77777777" w:rsidR="00B74A24" w:rsidRDefault="00B74A24" w:rsidP="00B74A24">
            <w:pPr>
              <w:pStyle w:val="Nagwek1"/>
              <w:pageBreakBefore/>
              <w:numPr>
                <w:ilvl w:val="0"/>
                <w:numId w:val="4"/>
              </w:numPr>
              <w:spacing w:before="0" w:after="0" w:line="240" w:lineRule="auto"/>
              <w:ind w:left="308" w:hanging="308"/>
              <w:jc w:val="both"/>
              <w:rPr>
                <w:b/>
                <w:color w:val="000000"/>
                <w:sz w:val="22"/>
                <w:szCs w:val="22"/>
              </w:rPr>
            </w:pPr>
            <w:bookmarkStart w:id="0" w:name="_Toc187820282"/>
            <w:r>
              <w:rPr>
                <w:color w:val="000000"/>
                <w:sz w:val="22"/>
                <w:szCs w:val="22"/>
              </w:rPr>
              <w:t>Modernizacja i wyposażenie budynku internatu Zespołu Szkół Nr 1 im. Bolesława Krzywoustego w Choszcznie</w:t>
            </w:r>
            <w:bookmarkEnd w:id="0"/>
          </w:p>
          <w:p w14:paraId="3BB9682E" w14:textId="77777777" w:rsidR="00B74A24" w:rsidRDefault="00B74A24" w:rsidP="00B74A24">
            <w:pPr>
              <w:pStyle w:val="Nagwek1"/>
              <w:pageBreakBefore/>
              <w:numPr>
                <w:ilvl w:val="0"/>
                <w:numId w:val="4"/>
              </w:numPr>
              <w:spacing w:before="0" w:after="0" w:line="240" w:lineRule="auto"/>
              <w:ind w:left="166" w:hanging="166"/>
              <w:jc w:val="both"/>
              <w:rPr>
                <w:b/>
                <w:color w:val="000000"/>
                <w:sz w:val="22"/>
                <w:szCs w:val="22"/>
              </w:rPr>
            </w:pPr>
            <w:bookmarkStart w:id="1" w:name="_Toc187820283"/>
            <w:r>
              <w:rPr>
                <w:color w:val="000000"/>
                <w:sz w:val="22"/>
                <w:szCs w:val="22"/>
              </w:rPr>
              <w:t>Nowe kwalifikacje szansą na lokalnym rynku pracy-III edycja</w:t>
            </w:r>
            <w:bookmarkEnd w:id="1"/>
          </w:p>
          <w:p w14:paraId="52DE802E" w14:textId="77777777" w:rsidR="00B74A24" w:rsidRDefault="00B74A24" w:rsidP="00B74A24">
            <w:pPr>
              <w:pStyle w:val="Nagwek1"/>
              <w:pageBreakBefore/>
              <w:numPr>
                <w:ilvl w:val="0"/>
                <w:numId w:val="4"/>
              </w:numPr>
              <w:spacing w:before="0" w:after="0" w:line="240" w:lineRule="auto"/>
              <w:ind w:left="166" w:hanging="166"/>
              <w:jc w:val="both"/>
              <w:rPr>
                <w:b/>
                <w:color w:val="000000"/>
                <w:sz w:val="22"/>
                <w:szCs w:val="22"/>
              </w:rPr>
            </w:pPr>
            <w:bookmarkStart w:id="2" w:name="_Toc187820284"/>
            <w:r>
              <w:rPr>
                <w:color w:val="000000"/>
                <w:sz w:val="22"/>
                <w:szCs w:val="22"/>
              </w:rPr>
              <w:t>Dodatkowe uprawnienia i kwalifikacje zawodowe  moją przepustką na rynku pracy –III edycja</w:t>
            </w:r>
            <w:bookmarkEnd w:id="2"/>
          </w:p>
          <w:p w14:paraId="3CE84BE3" w14:textId="77777777" w:rsidR="00B74A24" w:rsidRDefault="00B74A24" w:rsidP="00B74A24">
            <w:pPr>
              <w:pStyle w:val="Nagwek1"/>
              <w:pageBreakBefore/>
              <w:numPr>
                <w:ilvl w:val="0"/>
                <w:numId w:val="4"/>
              </w:numPr>
              <w:tabs>
                <w:tab w:val="left" w:pos="166"/>
              </w:tabs>
              <w:spacing w:before="0" w:after="0" w:line="240" w:lineRule="auto"/>
              <w:ind w:left="0" w:firstLine="0"/>
              <w:jc w:val="both"/>
              <w:rPr>
                <w:b/>
                <w:color w:val="000000"/>
                <w:sz w:val="22"/>
                <w:szCs w:val="22"/>
              </w:rPr>
            </w:pPr>
            <w:bookmarkStart w:id="3" w:name="_Toc187820285"/>
            <w:r>
              <w:rPr>
                <w:color w:val="000000"/>
                <w:sz w:val="22"/>
                <w:szCs w:val="22"/>
              </w:rPr>
              <w:t>Modernizacja bazy szkoleniowej i warsztatowej na potrzeby szkolnictwa zawodowego w Powiecie Myśliborskim</w:t>
            </w:r>
            <w:bookmarkEnd w:id="3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36B421E0" w14:textId="77777777" w:rsidR="00B74A24" w:rsidRDefault="00B74A24" w:rsidP="00B74A24">
            <w:pPr>
              <w:pStyle w:val="Nagwek1"/>
              <w:pageBreakBefore/>
              <w:numPr>
                <w:ilvl w:val="0"/>
                <w:numId w:val="4"/>
              </w:numPr>
              <w:spacing w:before="0" w:after="0" w:line="240" w:lineRule="auto"/>
              <w:ind w:left="166" w:hanging="142"/>
              <w:jc w:val="both"/>
              <w:rPr>
                <w:b/>
                <w:color w:val="000000"/>
                <w:sz w:val="22"/>
                <w:szCs w:val="22"/>
              </w:rPr>
            </w:pPr>
            <w:bookmarkStart w:id="4" w:name="_Toc187820286"/>
            <w:r>
              <w:rPr>
                <w:color w:val="000000"/>
                <w:sz w:val="22"/>
                <w:szCs w:val="22"/>
              </w:rPr>
              <w:t>Rozwój szkolnictwa zawodowego w Powiecie Myśliborskim w powiązaniu z dynamicznie zmieniającymi się potrzebami rynku pracy</w:t>
            </w:r>
            <w:bookmarkEnd w:id="4"/>
          </w:p>
          <w:p w14:paraId="3784631F" w14:textId="77777777" w:rsidR="00B74A24" w:rsidRDefault="00B74A24" w:rsidP="00B74A24">
            <w:pPr>
              <w:pStyle w:val="Nagwek1"/>
              <w:pageBreakBefore/>
              <w:numPr>
                <w:ilvl w:val="0"/>
                <w:numId w:val="4"/>
              </w:numPr>
              <w:spacing w:before="0" w:after="0" w:line="240" w:lineRule="auto"/>
              <w:ind w:left="166" w:hanging="166"/>
              <w:jc w:val="both"/>
              <w:rPr>
                <w:b/>
                <w:color w:val="000000"/>
                <w:sz w:val="22"/>
                <w:szCs w:val="22"/>
              </w:rPr>
            </w:pPr>
            <w:bookmarkStart w:id="5" w:name="_Toc187820287"/>
            <w:r>
              <w:rPr>
                <w:color w:val="000000"/>
                <w:sz w:val="22"/>
                <w:szCs w:val="22"/>
              </w:rPr>
              <w:t>Poprawa jakości i dostępności kształcenia zawodowego  w ZS nr 2 CKU w Pyrzycach</w:t>
            </w:r>
            <w:bookmarkEnd w:id="5"/>
          </w:p>
          <w:p w14:paraId="6CDB6072" w14:textId="77777777" w:rsidR="00B74A24" w:rsidRPr="00406C83" w:rsidRDefault="00B74A24" w:rsidP="00B74A24">
            <w:pPr>
              <w:pStyle w:val="Nagwek1"/>
              <w:pageBreakBefore/>
              <w:numPr>
                <w:ilvl w:val="0"/>
                <w:numId w:val="4"/>
              </w:numPr>
              <w:spacing w:before="0" w:after="0" w:line="240" w:lineRule="auto"/>
              <w:ind w:left="166" w:hanging="166"/>
              <w:jc w:val="both"/>
              <w:rPr>
                <w:b/>
                <w:color w:val="000000"/>
                <w:sz w:val="22"/>
                <w:szCs w:val="22"/>
              </w:rPr>
            </w:pPr>
            <w:bookmarkStart w:id="6" w:name="_Toc187820288"/>
            <w:r>
              <w:rPr>
                <w:color w:val="000000"/>
                <w:sz w:val="22"/>
                <w:szCs w:val="22"/>
              </w:rPr>
              <w:t>Adaptacja obiektów oraz doposażenie pracowni w kształceniu zawodowym elektryczno-elektronicznym oraz informatycznym w tym naprawa elektrycznych pojazdów samochodowych w ZS Nr 2 CKU w Pyrzycach</w:t>
            </w:r>
            <w:bookmarkEnd w:id="6"/>
          </w:p>
        </w:tc>
      </w:tr>
      <w:tr w:rsidR="00B74A24" w14:paraId="2E2C33A0" w14:textId="77777777" w:rsidTr="004F6087">
        <w:trPr>
          <w:trHeight w:val="1196"/>
        </w:trPr>
        <w:tc>
          <w:tcPr>
            <w:tcW w:w="2909" w:type="dxa"/>
          </w:tcPr>
          <w:p w14:paraId="763DEEF5" w14:textId="77777777" w:rsidR="00B74A24" w:rsidRDefault="00B74A24" w:rsidP="004F6087">
            <w:pPr>
              <w:spacing w:after="120"/>
              <w:ind w:left="1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Opis powiązań pomiędzy projektami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052F61" w14:textId="77777777" w:rsidR="00B74A24" w:rsidRDefault="00B74A24" w:rsidP="004F6087">
            <w:pPr>
              <w:spacing w:after="12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Wiązkę projektów edukacyjnych tworzą działania infrastrukturalne i społeczne, których efektem będzie poprawa jakości edukacji ogólnej na poziomie szkół podstawowych oraz jakości szkolnictwa zawodowego.</w:t>
            </w:r>
          </w:p>
          <w:p w14:paraId="7EF7782C" w14:textId="77777777" w:rsidR="00B74A24" w:rsidRDefault="00B74A24" w:rsidP="004F6087">
            <w:pPr>
              <w:spacing w:after="12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Wprowadzenie nowych rozwiązań, takich jak pokoje wyciszenia w powiecie myśliborskim, kierunkuje uwagę i wsparcie na uczniów ze specjalnymi potrzebami. Z kolei interwencje podejmowane w zakresie poprawy wyposażenia pracowni technicznych idące w </w:t>
            </w:r>
            <w:r>
              <w:rPr>
                <w:sz w:val="22"/>
                <w:szCs w:val="22"/>
              </w:rPr>
              <w:lastRenderedPageBreak/>
              <w:t xml:space="preserve">parze z nowymi specjalizacjami odpowiadającymi potrzebom rynku pracy oraz zapewnieniem zaplecza socjalnego, w tym komfortowych warunków zamieszkania w internatach, przyniosą wzrost jakości i rozwój oferty kształcenia zawodowego idące w parze z nowymi specjalizacjami odpowiadającymi potrzebom rynku pracy oraz zapewnieniem zaplecza socjalnego – komfortowych warunków zamieszkania w internatach. Jest to oferta skierowana dla młodzieży z całego obszaru Partnerstwa. </w:t>
            </w:r>
          </w:p>
          <w:p w14:paraId="76CA2B50" w14:textId="77777777" w:rsidR="00B74A24" w:rsidRDefault="00B74A24" w:rsidP="004F6087">
            <w:pPr>
              <w:spacing w:after="120"/>
              <w:ind w:left="1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Projekty są zintegrowane na poziomie:</w:t>
            </w:r>
          </w:p>
          <w:p w14:paraId="44EC9BAA" w14:textId="77777777" w:rsidR="00B74A24" w:rsidRDefault="00B74A24" w:rsidP="004F6087">
            <w:pPr>
              <w:spacing w:after="120"/>
              <w:ind w:left="1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celu strategicznego nr 1 Zintegrowana społeczność lokalna o wysokim kapitale społecznym</w:t>
            </w:r>
          </w:p>
          <w:p w14:paraId="441CAF7C" w14:textId="77777777" w:rsidR="00B74A24" w:rsidRDefault="00B74A24" w:rsidP="004F6087">
            <w:pPr>
              <w:spacing w:after="120"/>
              <w:ind w:left="1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celu operacyjnego nr 1.2. Wysoka jakość edukacji.</w:t>
            </w:r>
          </w:p>
          <w:p w14:paraId="1B850303" w14:textId="5EB004D6" w:rsidR="00B74A24" w:rsidRDefault="00B74A24" w:rsidP="004F6087">
            <w:pPr>
              <w:spacing w:after="120"/>
              <w:ind w:left="1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kierunku działania: </w:t>
            </w:r>
            <w:r>
              <w:rPr>
                <w:sz w:val="22"/>
                <w:szCs w:val="22"/>
              </w:rPr>
              <w:br/>
              <w:t>1.2.1. Wzrost kompetencji i wiedzy dzieci i młodzieży</w:t>
            </w:r>
          </w:p>
          <w:p w14:paraId="58D15132" w14:textId="5BA2D5AF" w:rsidR="00B74A24" w:rsidRDefault="00B74A24" w:rsidP="004F6087">
            <w:pPr>
              <w:spacing w:after="120"/>
              <w:ind w:left="1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1.2.2. Wyższa jakość infrastruktury edukacji</w:t>
            </w:r>
          </w:p>
          <w:p w14:paraId="7124D376" w14:textId="77777777" w:rsidR="00B74A24" w:rsidRDefault="00B74A24" w:rsidP="004F6087">
            <w:pPr>
              <w:spacing w:after="120"/>
              <w:ind w:left="1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celu operacyjnego nr 1.4. Integracja i rozwój partnerstwa</w:t>
            </w:r>
          </w:p>
          <w:p w14:paraId="2CD15014" w14:textId="7FD86543" w:rsidR="00B74A24" w:rsidRDefault="00B74A24" w:rsidP="004F6087">
            <w:pPr>
              <w:spacing w:after="120"/>
              <w:ind w:left="1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kierunku działania:</w:t>
            </w:r>
          </w:p>
          <w:p w14:paraId="74F9CCA1" w14:textId="2BB1B614" w:rsidR="00B74A24" w:rsidRDefault="00B74A24" w:rsidP="004F6087">
            <w:pPr>
              <w:spacing w:after="120"/>
              <w:ind w:left="1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1.4.2. Rozwój infrastruktury i usług społecznych</w:t>
            </w:r>
          </w:p>
        </w:tc>
      </w:tr>
      <w:tr w:rsidR="00B74A24" w14:paraId="7BD6F45A" w14:textId="77777777" w:rsidTr="004F6087">
        <w:trPr>
          <w:trHeight w:val="1751"/>
        </w:trPr>
        <w:tc>
          <w:tcPr>
            <w:tcW w:w="2909" w:type="dxa"/>
          </w:tcPr>
          <w:p w14:paraId="70C553C5" w14:textId="77777777" w:rsidR="00B74A24" w:rsidRDefault="00B74A24" w:rsidP="004F6087">
            <w:pPr>
              <w:spacing w:after="120"/>
              <w:ind w:left="1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 wsparcie kultury rekreacji, sportu  i turystyki na obszarze partnerstwa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2B93D1" w14:textId="77777777" w:rsidR="00B74A24" w:rsidRDefault="00B74A24" w:rsidP="00B74A2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Zagospodarowanie terenu przy zespole kąpieliska miejskiego w Barlinku nad Jeziorem Barlineckim na cele turystyczne i rekreacyjne;</w:t>
            </w:r>
            <w:r>
              <w:rPr>
                <w:color w:val="000000"/>
                <w:sz w:val="22"/>
                <w:szCs w:val="22"/>
              </w:rPr>
              <w:tab/>
            </w:r>
          </w:p>
          <w:p w14:paraId="6BD29E74" w14:textId="77777777" w:rsidR="00B74A24" w:rsidRDefault="00B74A24" w:rsidP="00B74A2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Zagospodarowanie turystyczne i rekreacyjne jeziora Bierzwnik w miejscowości Ostromęcko, na działkach 344/27, 344/26 obręb Bierzwnik;</w:t>
            </w:r>
            <w:r>
              <w:rPr>
                <w:color w:val="000000"/>
                <w:sz w:val="22"/>
                <w:szCs w:val="22"/>
              </w:rPr>
              <w:tab/>
            </w:r>
          </w:p>
          <w:p w14:paraId="0A15A6B4" w14:textId="77777777" w:rsidR="00B74A24" w:rsidRDefault="00B74A24" w:rsidP="00B74A2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Wykorzystanie potencjału endogenicznego Gminy Choszczno poprzez zagospodarowanie Jeziora Klukom  na cele turystyczno-rekreacyjne;</w:t>
            </w:r>
            <w:r>
              <w:rPr>
                <w:color w:val="000000"/>
                <w:sz w:val="22"/>
                <w:szCs w:val="22"/>
              </w:rPr>
              <w:tab/>
            </w:r>
          </w:p>
          <w:p w14:paraId="7BA903DB" w14:textId="77777777" w:rsidR="00B74A24" w:rsidRDefault="00B74A24" w:rsidP="00B74A2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Zagospodarowanie cypla nad Jeziorem Lipowo w Dębnie, Skate Park;</w:t>
            </w:r>
            <w:r>
              <w:rPr>
                <w:color w:val="000000"/>
                <w:sz w:val="22"/>
                <w:szCs w:val="22"/>
              </w:rPr>
              <w:tab/>
              <w:t xml:space="preserve"> </w:t>
            </w:r>
          </w:p>
          <w:p w14:paraId="1E05D8CE" w14:textId="77777777" w:rsidR="00B74A24" w:rsidRDefault="00B74A24" w:rsidP="00B74A2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Rewitalizacja Wzgórza Wedlów i Skweru Artylerzystów  Polskich w Drawnie ;</w:t>
            </w:r>
            <w:r>
              <w:rPr>
                <w:color w:val="000000"/>
                <w:sz w:val="22"/>
                <w:szCs w:val="22"/>
              </w:rPr>
              <w:tab/>
            </w:r>
          </w:p>
          <w:p w14:paraId="615B0E35" w14:textId="01DC69ED" w:rsidR="00B74A24" w:rsidRDefault="00B74A24" w:rsidP="00B74A2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Zagospodarowanie terenów nad Jeziorem Sitno w Załęż</w:t>
            </w:r>
            <w:r w:rsidR="001732F6">
              <w:rPr>
                <w:color w:val="000000"/>
                <w:sz w:val="22"/>
                <w:szCs w:val="22"/>
              </w:rPr>
              <w:t>u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14:paraId="7D3CEA02" w14:textId="77777777" w:rsidR="00B74A24" w:rsidRDefault="00B74A24" w:rsidP="00B74A2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Budowa i modernizacja ścieżki spacerowo-rowerowej w ramach zagospodarowania turystycznego Krzęcińskiej  Strefy Zieleni i Relaksu; </w:t>
            </w:r>
            <w:r>
              <w:rPr>
                <w:color w:val="000000"/>
                <w:sz w:val="22"/>
                <w:szCs w:val="22"/>
              </w:rPr>
              <w:tab/>
            </w:r>
          </w:p>
          <w:p w14:paraId="24EA3801" w14:textId="77777777" w:rsidR="00B74A24" w:rsidRDefault="00B74A24" w:rsidP="00B74A2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Stary Gród – budowa ścieżki tematycznej -historycznym szlakiem po Półwyspie Storczyków wraz z infrastrukturą rekreacyjną i makietami obiektów historycznych;</w:t>
            </w:r>
            <w:r>
              <w:rPr>
                <w:color w:val="000000"/>
                <w:sz w:val="22"/>
                <w:szCs w:val="22"/>
              </w:rPr>
              <w:tab/>
            </w:r>
          </w:p>
          <w:p w14:paraId="487339C8" w14:textId="77777777" w:rsidR="00B74A24" w:rsidRDefault="00B74A24" w:rsidP="00B74A2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Ścieżka spacerowa wraz z infrastrukturą rekreacyjną – Aleja Legend – Półwysep Leszczynowy ;</w:t>
            </w:r>
            <w:r>
              <w:rPr>
                <w:color w:val="000000"/>
                <w:sz w:val="22"/>
                <w:szCs w:val="22"/>
              </w:rPr>
              <w:tab/>
            </w:r>
          </w:p>
          <w:p w14:paraId="077C8913" w14:textId="77777777" w:rsidR="00B74A24" w:rsidRDefault="00B74A24" w:rsidP="00B74A2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Modernizacja Krzęcińskiego Amfiteatru na terenie Strefy Zieleni i Relaksu;</w:t>
            </w:r>
          </w:p>
          <w:p w14:paraId="4FA34218" w14:textId="77777777" w:rsidR="00B74A24" w:rsidRDefault="00B74A24" w:rsidP="00B74A2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Zagospodarowanie plaży miejskiej w Myśliborzu;</w:t>
            </w:r>
            <w:r>
              <w:rPr>
                <w:color w:val="000000"/>
                <w:sz w:val="22"/>
                <w:szCs w:val="22"/>
              </w:rPr>
              <w:tab/>
            </w:r>
          </w:p>
          <w:p w14:paraId="452B624B" w14:textId="77777777" w:rsidR="00B74A24" w:rsidRDefault="00B74A24" w:rsidP="00B74A2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Budowa pomostu w Rościnie Gmina Myślibórz;</w:t>
            </w:r>
            <w:r>
              <w:rPr>
                <w:color w:val="000000"/>
                <w:sz w:val="22"/>
                <w:szCs w:val="22"/>
              </w:rPr>
              <w:tab/>
            </w:r>
          </w:p>
          <w:p w14:paraId="2C66AD57" w14:textId="28194AD6" w:rsidR="00B74A24" w:rsidRDefault="00B74A24" w:rsidP="00B74A2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Zagospodarowanie parku Armii Krajowej w Myśliborzu;</w:t>
            </w:r>
          </w:p>
          <w:p w14:paraId="7A14B121" w14:textId="77777777" w:rsidR="00B74A24" w:rsidRDefault="00B74A24" w:rsidP="00B74A2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Zagospodarowanie terenu przy Myśliborskim Ośrodku Kultury;</w:t>
            </w:r>
            <w:r>
              <w:rPr>
                <w:color w:val="000000"/>
                <w:sz w:val="22"/>
                <w:szCs w:val="22"/>
              </w:rPr>
              <w:tab/>
            </w:r>
          </w:p>
          <w:p w14:paraId="06DC269E" w14:textId="77777777" w:rsidR="00B74A24" w:rsidRDefault="00B74A24" w:rsidP="00B74A2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Centrum Rowerowe Tysiąca Jezior w m. Ślazowo;</w:t>
            </w:r>
            <w:r>
              <w:rPr>
                <w:color w:val="000000"/>
                <w:sz w:val="22"/>
                <w:szCs w:val="22"/>
              </w:rPr>
              <w:tab/>
            </w:r>
          </w:p>
          <w:p w14:paraId="46C236F7" w14:textId="77777777" w:rsidR="00B74A24" w:rsidRDefault="00B74A24" w:rsidP="00B74A2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Budowa miejsca doskonalenia umiejętności jazdy na rowerze w Kłodzinie;</w:t>
            </w:r>
          </w:p>
          <w:p w14:paraId="23C38B15" w14:textId="6057EC83" w:rsidR="00B74A24" w:rsidRDefault="00B74A24" w:rsidP="00B74A2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Park edukacji przyrodniczej "Pełczyckie Jeziora" - etap I;</w:t>
            </w:r>
          </w:p>
          <w:p w14:paraId="1FBB66F1" w14:textId="77777777" w:rsidR="00B74A24" w:rsidRDefault="00B74A24" w:rsidP="00B74A2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Zagospodarowanie terenu wokół jeziora Miedwie w m. Wierzbno, gmina Warnice – etap I;</w:t>
            </w:r>
          </w:p>
          <w:p w14:paraId="7368FBDF" w14:textId="77777777" w:rsidR="00B74A24" w:rsidRDefault="00B74A24" w:rsidP="00B74A2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Szlak przygody  nad Jeziorem Barlineckim- etap II;</w:t>
            </w:r>
          </w:p>
          <w:p w14:paraId="1D938F6D" w14:textId="77777777" w:rsidR="00B74A24" w:rsidRDefault="00B74A24" w:rsidP="00B74A2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Budowa Slipu przy ul. Polana Lecha w Barlinku;</w:t>
            </w:r>
          </w:p>
          <w:p w14:paraId="40F2145A" w14:textId="77777777" w:rsidR="00B74A24" w:rsidRDefault="00B74A24" w:rsidP="00B74A2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Utworzenie pola namiotowego w Barlinku;</w:t>
            </w:r>
          </w:p>
          <w:p w14:paraId="22038CAD" w14:textId="77777777" w:rsidR="00B74A24" w:rsidRDefault="00B74A24" w:rsidP="00B74A2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Budowa sceny plenerowej wraz z zagospodarowaniem plaży OSiR Dębno;</w:t>
            </w:r>
          </w:p>
          <w:p w14:paraId="7D38835D" w14:textId="77777777" w:rsidR="00B74A24" w:rsidRDefault="00B74A24" w:rsidP="00B74A2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Rozbudowa skate parku betonowego przy ul. Mur Południowy w Choszcznie;</w:t>
            </w:r>
          </w:p>
          <w:p w14:paraId="7C1481AA" w14:textId="77777777" w:rsidR="00B74A24" w:rsidRDefault="00B74A24" w:rsidP="00B74A2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Zagospodarowanie terenu przy Jeziorze Czarne w Czarnowie;</w:t>
            </w:r>
          </w:p>
          <w:p w14:paraId="39BF52C4" w14:textId="77777777" w:rsidR="00B74A24" w:rsidRDefault="00B74A24" w:rsidP="00B74A2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Modernizacja amfiteatru przy Jeziorze Miejskim jako miejsce spotkań i imprez plenerowych w Trzcińsku- Zdroju.</w:t>
            </w:r>
          </w:p>
        </w:tc>
      </w:tr>
      <w:tr w:rsidR="00B74A24" w14:paraId="25EACDCB" w14:textId="77777777" w:rsidTr="004F6087">
        <w:trPr>
          <w:trHeight w:val="3163"/>
        </w:trPr>
        <w:tc>
          <w:tcPr>
            <w:tcW w:w="2909" w:type="dxa"/>
          </w:tcPr>
          <w:p w14:paraId="00692805" w14:textId="77777777" w:rsidR="00B74A24" w:rsidRDefault="00B74A24" w:rsidP="004F6087">
            <w:pPr>
              <w:spacing w:after="120"/>
              <w:ind w:left="1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Opis powiązań pomiędzy projektami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30FD17" w14:textId="77777777" w:rsidR="00B74A24" w:rsidRDefault="00B74A24" w:rsidP="004F6087">
            <w:pPr>
              <w:spacing w:after="12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Projekty planowane do realizacji w</w:t>
            </w:r>
            <w:r>
              <w:t xml:space="preserve"> ramach wiązki 4 </w:t>
            </w:r>
            <w:r>
              <w:rPr>
                <w:sz w:val="22"/>
                <w:szCs w:val="22"/>
              </w:rPr>
              <w:t>mają potencjał do szerokiego oddziaływania na obszar całego Partnerstwa. Powstanie infrastruktury kultury, sportu, rekreacji i turystyki daje możliwości rozwoju różnych aktywności kulturalnych na skalę Partnerstwa i szerszą, w tym oferty cyklicznej, kierowanej do różnych odbiorców, angażujących również osoby o specjalnych potrzebach życiowych. Powstanie nowej jakości infrastruktury ww. obszarach będzie wywierać pozytywny wpływ na społeczność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2"/>
                <w:szCs w:val="22"/>
              </w:rPr>
              <w:t xml:space="preserve">obszaru, sprzyjając budowaniu relacji pomiędzy mieszkańcami różnych gmin. </w:t>
            </w:r>
          </w:p>
          <w:p w14:paraId="3B6A3AD1" w14:textId="77777777" w:rsidR="00B74A24" w:rsidRDefault="00B74A24" w:rsidP="004F6087">
            <w:pPr>
              <w:spacing w:after="12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Projekty są zintegrowane na poziomie:</w:t>
            </w:r>
          </w:p>
          <w:p w14:paraId="755F3585" w14:textId="77777777" w:rsidR="00B74A24" w:rsidRDefault="00B74A24" w:rsidP="004F6087">
            <w:pPr>
              <w:spacing w:after="12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celu nr 1 Zintegrowana społeczność lokalna o wysokim kapitale społecznym</w:t>
            </w:r>
          </w:p>
          <w:p w14:paraId="60952819" w14:textId="77777777" w:rsidR="00B74A24" w:rsidRDefault="00B74A24" w:rsidP="004F6087">
            <w:pPr>
              <w:spacing w:after="12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celu operacyjnego 1.4. Integracja i rozwój partnerstwa</w:t>
            </w:r>
          </w:p>
          <w:p w14:paraId="55303FCA" w14:textId="70CF3D40" w:rsidR="00B74A24" w:rsidRDefault="00B74A24" w:rsidP="001732F6">
            <w:pPr>
              <w:spacing w:after="12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kierunku działania: 1.4.4. Zintegrowanie społeczności lokalnej</w:t>
            </w:r>
          </w:p>
          <w:p w14:paraId="370C1A20" w14:textId="77777777" w:rsidR="00B74A24" w:rsidRDefault="00B74A24" w:rsidP="004F6087">
            <w:pPr>
              <w:spacing w:after="12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celu operacyjnego 1.5. Kultura na obszarze partnerstwa</w:t>
            </w:r>
          </w:p>
          <w:p w14:paraId="66530D1F" w14:textId="596DB224" w:rsidR="00B74A24" w:rsidRDefault="00B74A24" w:rsidP="001732F6">
            <w:pPr>
              <w:spacing w:after="12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- kierunku działania: 1.5.2. Stworzenie nowoczesnej infrastruktury </w:t>
            </w:r>
            <w:r>
              <w:rPr>
                <w:sz w:val="22"/>
                <w:szCs w:val="22"/>
              </w:rPr>
              <w:tab/>
              <w:t>kultury</w:t>
            </w:r>
          </w:p>
          <w:p w14:paraId="1B2B53C0" w14:textId="77777777" w:rsidR="00B74A24" w:rsidRDefault="00B74A24" w:rsidP="004F6087">
            <w:pPr>
              <w:spacing w:after="12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cel strategiczny nr 1 Zintegrowana społeczność lokalna o wysokim kapitale społecznym</w:t>
            </w:r>
          </w:p>
          <w:p w14:paraId="6838BF65" w14:textId="77777777" w:rsidR="00B74A24" w:rsidRDefault="00B74A24" w:rsidP="004F6087">
            <w:pPr>
              <w:spacing w:after="12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cel operacyjny nr 1.1. Włączenie społeczne</w:t>
            </w:r>
          </w:p>
          <w:p w14:paraId="64136CF1" w14:textId="79FEB8A7" w:rsidR="00B74A24" w:rsidRDefault="00B74A24" w:rsidP="001732F6">
            <w:pPr>
              <w:spacing w:after="12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kierunki działania: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ab/>
              <w:t>1.1.1. Przeciwdziałanie marginalizacji grup defaworyzowanych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ab/>
              <w:t>1.1.2. Aktywizacja seniorów w społeczności lokalnej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ab/>
              <w:t>1.1.4. Poprawa jakości infrastruktury sportowej i rekreacyjnej</w:t>
            </w:r>
          </w:p>
          <w:p w14:paraId="58473EED" w14:textId="77777777" w:rsidR="00B74A24" w:rsidRDefault="00B74A24" w:rsidP="004F6087">
            <w:pPr>
              <w:spacing w:after="12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cel operacyjny nr 1.3. Zdrowe społeczeństwo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ab/>
              <w:t>- kierunki działania: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ab/>
              <w:t>1.3.2. Zwiększenie działań w obszarze profilaktyki zdrowia</w:t>
            </w:r>
          </w:p>
          <w:p w14:paraId="40460116" w14:textId="77777777" w:rsidR="00B74A24" w:rsidRDefault="00B74A24" w:rsidP="004F6087">
            <w:pPr>
              <w:spacing w:after="12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cel operacyjny nr 1.4. Integracja i rozwój partnerstwa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ab/>
              <w:t>- kierunki działania: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ab/>
              <w:t>1.4.3. Poprawa jakości współpracy samorządowej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ab/>
              <w:t>1.4.4. Zintegrowanie społeczności lokalnej</w:t>
            </w:r>
          </w:p>
          <w:p w14:paraId="58A46D8D" w14:textId="77777777" w:rsidR="00B74A24" w:rsidRDefault="00B74A24" w:rsidP="004F6087">
            <w:pPr>
              <w:spacing w:after="12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Projekty są zintegrowane na poziomie:</w:t>
            </w:r>
          </w:p>
          <w:p w14:paraId="370B9BC8" w14:textId="77777777" w:rsidR="00B74A24" w:rsidRDefault="00B74A24" w:rsidP="004F6087">
            <w:pPr>
              <w:spacing w:after="12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celu strategicznego nr 1 Zintegrowana społeczność lokalna o wysokim kapitale społecznym</w:t>
            </w:r>
          </w:p>
          <w:p w14:paraId="53640E2A" w14:textId="77777777" w:rsidR="00B74A24" w:rsidRDefault="00B74A24" w:rsidP="004F6087">
            <w:pPr>
              <w:spacing w:after="12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celu operacyjnego nr 1.4. Integracja i rozwój partnerstwa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ab/>
              <w:t xml:space="preserve">- kierunku rozwoju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ab/>
              <w:t>1.4.4. Zintegrowanie społeczności lokalnej</w:t>
            </w:r>
          </w:p>
          <w:p w14:paraId="4080382D" w14:textId="77777777" w:rsidR="00B74A24" w:rsidRDefault="00B74A24" w:rsidP="004F6087">
            <w:pPr>
              <w:spacing w:after="12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celu strategicznego nr 2 Konkurencyjna gospodarka lokalna stymulująca zrównoważony rozwój Partnerstwa</w:t>
            </w:r>
          </w:p>
          <w:p w14:paraId="11F7E4CD" w14:textId="77777777" w:rsidR="00B74A24" w:rsidRDefault="00B74A24" w:rsidP="004F6087">
            <w:pPr>
              <w:spacing w:after="12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celu operacyjnego nr 2.1. Innowacyjna i rozwinięta przedsiębiorczość lokalna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ab/>
              <w:t xml:space="preserve">- kierunku rozwoju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ab/>
              <w:t>2.1.1. Wsparcie rozwoju przedsiębiorczości lokalnej</w:t>
            </w:r>
          </w:p>
          <w:p w14:paraId="6E1146C4" w14:textId="77777777" w:rsidR="00B74A24" w:rsidRDefault="00B74A24" w:rsidP="004F6087">
            <w:pPr>
              <w:spacing w:after="12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celu operacyjnego nr 2.3. Turystyka na obszarze partnerstwa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ab/>
              <w:t>- kierunku rozwoju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ab/>
              <w:t>2.3.1. Kreowanie atrakcyjnej oferty turystycznej</w:t>
            </w:r>
          </w:p>
          <w:p w14:paraId="27D4B32F" w14:textId="77777777" w:rsidR="00B74A24" w:rsidRDefault="00B74A24" w:rsidP="004F6087">
            <w:pPr>
              <w:spacing w:after="12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celu strategicznego nr 3 Ochrona walorów przyrodniczych i zrównoważone kształtowanie przestrzeni obszaru partnerstwa</w:t>
            </w:r>
          </w:p>
        </w:tc>
      </w:tr>
      <w:tr w:rsidR="00B74A24" w14:paraId="3B54C7C7" w14:textId="77777777" w:rsidTr="004F6087">
        <w:trPr>
          <w:trHeight w:val="771"/>
        </w:trPr>
        <w:tc>
          <w:tcPr>
            <w:tcW w:w="2909" w:type="dxa"/>
          </w:tcPr>
          <w:p w14:paraId="3BE5B5AB" w14:textId="77777777" w:rsidR="00B74A24" w:rsidRDefault="00B74A24" w:rsidP="004F6087">
            <w:pPr>
              <w:spacing w:after="120"/>
              <w:ind w:left="1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 Rozwój sieci ścieżek rowerowych na obszarze Partnerstwa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677418D" w14:textId="77777777" w:rsidR="00B74A24" w:rsidRDefault="00B74A24" w:rsidP="00B74A24">
            <w:pPr>
              <w:keepNext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6"/>
                <w:tab w:val="left" w:pos="373"/>
              </w:tabs>
              <w:spacing w:before="0" w:after="0" w:line="240" w:lineRule="auto"/>
              <w:ind w:left="799" w:hanging="85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Budowa ciągu pieszo-rowerowego na odcinku Bierzwnik – Ostromęcko;</w:t>
            </w:r>
            <w:r>
              <w:rPr>
                <w:color w:val="000000"/>
                <w:sz w:val="22"/>
                <w:szCs w:val="22"/>
              </w:rPr>
              <w:tab/>
            </w:r>
          </w:p>
          <w:p w14:paraId="581AB5A8" w14:textId="77777777" w:rsidR="00B74A24" w:rsidRDefault="00B74A24" w:rsidP="00B74A24">
            <w:pPr>
              <w:keepNext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851"/>
                <w:tab w:val="left" w:pos="166"/>
              </w:tabs>
              <w:spacing w:before="0" w:after="0" w:line="240" w:lineRule="auto"/>
              <w:ind w:left="308" w:hanging="308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Budowa ścieżki pieszo-rowerowej Dębno-Smolnica;</w:t>
            </w:r>
            <w:r>
              <w:rPr>
                <w:color w:val="000000"/>
                <w:sz w:val="22"/>
                <w:szCs w:val="22"/>
              </w:rPr>
              <w:tab/>
            </w:r>
          </w:p>
          <w:p w14:paraId="13B7DC8E" w14:textId="77777777" w:rsidR="00B74A24" w:rsidRDefault="00B74A24" w:rsidP="00B74A24">
            <w:pPr>
              <w:keepNext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8"/>
                <w:tab w:val="left" w:pos="515"/>
              </w:tabs>
              <w:spacing w:before="0" w:after="0" w:line="240" w:lineRule="auto"/>
              <w:ind w:left="879" w:hanging="855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Budowa ścieżki rowerowej Pyrzyce-Żabów;</w:t>
            </w:r>
            <w:r>
              <w:rPr>
                <w:color w:val="000000"/>
                <w:sz w:val="22"/>
                <w:szCs w:val="22"/>
              </w:rPr>
              <w:tab/>
            </w:r>
          </w:p>
          <w:p w14:paraId="0F94E3FE" w14:textId="77777777" w:rsidR="00B74A24" w:rsidRDefault="00B74A24" w:rsidP="00B74A24">
            <w:pPr>
              <w:keepNext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8"/>
                <w:tab w:val="left" w:pos="373"/>
              </w:tabs>
              <w:spacing w:before="0" w:after="0" w:line="240" w:lineRule="auto"/>
              <w:ind w:left="879" w:hanging="855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Budowa ścieżki rowerowej Pyrzyce-Kozielice;</w:t>
            </w:r>
          </w:p>
          <w:p w14:paraId="5DFB47C9" w14:textId="77777777" w:rsidR="00B74A24" w:rsidRDefault="00B74A24" w:rsidP="00B74A24">
            <w:pPr>
              <w:keepNext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308"/>
              </w:tabs>
              <w:spacing w:before="0" w:after="0" w:line="240" w:lineRule="auto"/>
              <w:ind w:left="308" w:hanging="28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Budowa ścieżki rowerowej Tetyń w kierunku Krusze/Kierzków (granica z gm. Myślibórz) i do Załęża.;</w:t>
            </w:r>
          </w:p>
          <w:p w14:paraId="0BFDD2EC" w14:textId="77777777" w:rsidR="00B74A24" w:rsidRDefault="00B74A24" w:rsidP="00B74A24">
            <w:pPr>
              <w:keepNext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before="0" w:after="0" w:line="240" w:lineRule="auto"/>
              <w:ind w:left="308" w:hanging="28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Wykonanie ścieżki pieszo-rowerowej przy murach obronnych w Myśliborzu;</w:t>
            </w:r>
            <w:r>
              <w:rPr>
                <w:color w:val="000000"/>
                <w:sz w:val="22"/>
                <w:szCs w:val="22"/>
              </w:rPr>
              <w:tab/>
            </w:r>
          </w:p>
          <w:p w14:paraId="2391669A" w14:textId="77777777" w:rsidR="00B74A24" w:rsidRDefault="00B74A24" w:rsidP="00B74A24">
            <w:pPr>
              <w:keepNext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before="0" w:after="0" w:line="240" w:lineRule="auto"/>
              <w:ind w:left="308" w:hanging="28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Budowa ciągu pieszo-rowerowego przy ul. Szarych Szeregów w Myśliborzu;</w:t>
            </w:r>
            <w:r>
              <w:rPr>
                <w:color w:val="000000"/>
                <w:sz w:val="22"/>
                <w:szCs w:val="22"/>
              </w:rPr>
              <w:tab/>
            </w:r>
          </w:p>
          <w:p w14:paraId="1C19E4A2" w14:textId="77777777" w:rsidR="00B74A24" w:rsidRDefault="00B74A24" w:rsidP="00B74A24">
            <w:pPr>
              <w:keepNext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before="0" w:after="0" w:line="240" w:lineRule="auto"/>
              <w:ind w:left="308" w:hanging="28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Budowa ścieżek pieszo-rowerowych wraz z infrastrukturą towarzyszącą w gminie Nowogródek Pomorski;</w:t>
            </w:r>
            <w:r>
              <w:rPr>
                <w:color w:val="000000"/>
                <w:sz w:val="22"/>
                <w:szCs w:val="22"/>
              </w:rPr>
              <w:tab/>
            </w:r>
          </w:p>
          <w:p w14:paraId="2864E7A8" w14:textId="77777777" w:rsidR="00B74A24" w:rsidRDefault="00B74A24" w:rsidP="00B74A24">
            <w:pPr>
              <w:keepNext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-259"/>
              </w:tabs>
              <w:spacing w:before="0" w:after="0" w:line="240" w:lineRule="auto"/>
              <w:ind w:left="308" w:hanging="284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Budowa ścieżki rowerowej z Góralic w kierunku Rów i dalej na Krusze gm. Myślibórz;</w:t>
            </w:r>
            <w:r>
              <w:rPr>
                <w:color w:val="000000"/>
                <w:sz w:val="22"/>
                <w:szCs w:val="22"/>
              </w:rPr>
              <w:tab/>
            </w:r>
          </w:p>
          <w:p w14:paraId="4217D27A" w14:textId="77777777" w:rsidR="00B74A24" w:rsidRDefault="00B74A24" w:rsidP="00B74A24">
            <w:pPr>
              <w:keepNext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before="0" w:after="0" w:line="240" w:lineRule="auto"/>
              <w:ind w:left="308" w:hanging="28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Zagospodarowanie terenu nad jeziorem w Trzcińsku- Zdroju, budowa trasy rowerowo-pieszej wokół jeziora;</w:t>
            </w:r>
          </w:p>
          <w:p w14:paraId="26F25FDF" w14:textId="5D9679E5" w:rsidR="00B74A24" w:rsidRDefault="00B74A24" w:rsidP="00B74A24">
            <w:pPr>
              <w:keepNext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before="0" w:after="0" w:line="240" w:lineRule="auto"/>
              <w:ind w:left="308" w:hanging="284"/>
              <w:jc w:val="both"/>
              <w:rPr>
                <w:color w:val="000000"/>
                <w:sz w:val="22"/>
                <w:szCs w:val="22"/>
              </w:rPr>
            </w:pPr>
            <w:r w:rsidRPr="001732F6">
              <w:rPr>
                <w:color w:val="EE0000"/>
                <w:sz w:val="22"/>
                <w:szCs w:val="22"/>
              </w:rPr>
              <w:t>Pyrzyckie centrum doskonalenia umiejętności jazdy na rowerze</w:t>
            </w:r>
          </w:p>
        </w:tc>
      </w:tr>
      <w:tr w:rsidR="00B74A24" w14:paraId="719EFA7C" w14:textId="77777777" w:rsidTr="004F6087">
        <w:trPr>
          <w:trHeight w:val="1751"/>
        </w:trPr>
        <w:tc>
          <w:tcPr>
            <w:tcW w:w="2909" w:type="dxa"/>
          </w:tcPr>
          <w:p w14:paraId="3E80E7FF" w14:textId="77777777" w:rsidR="00B74A24" w:rsidRDefault="00B74A24" w:rsidP="004F6087">
            <w:pPr>
              <w:spacing w:after="120"/>
              <w:ind w:left="1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Opis powiązań pomiędzy projektami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250FF25" w14:textId="77777777" w:rsidR="00B74A24" w:rsidRDefault="00B74A24" w:rsidP="004F6087">
            <w:pPr>
              <w:spacing w:after="12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Wiązka projektów dotyczących dróg rowerowych jest zintegrowana z działaniami w obszarze rozwoju turystyki (wiązka nr 4) oraz działaniami podejmowanymi w ramach LGD „Lider Pojezierza” i LGD „Wir”. Priorytetami w wyborze projektów w ramach wiązki nr 6 było powiązanie z istniejącą siecią dróg rowerowych Pomorza Zachodniego oraz eksponowanie potencjałów lokalnych – zabytków, walorów krajobrazowych, miejsc atrakcyjnych turystycznie i rekreacyjnie. Przebieg dróg rowerowych obejmuje często kilka gmin, obszary miejskie i wiejskie, co przełoży się nie tylko na wzrost atrakcyjności turystycznej obszaru partnerstwa, ale również poprawę mobilności jego mieszkańców. Na etapie realizacji i utrzymania efektów planowanych przedsięwzięć kontynuowana będzie współpraca pomiędzy zaangażowanymi samorządami, rozpoczęta już na etapie planowania.</w:t>
            </w:r>
          </w:p>
          <w:p w14:paraId="285922A8" w14:textId="77777777" w:rsidR="00B74A24" w:rsidRDefault="00B74A24" w:rsidP="004F6087">
            <w:pPr>
              <w:spacing w:after="12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Projekty są zintegrowane na poziomie:</w:t>
            </w:r>
          </w:p>
          <w:p w14:paraId="7E935660" w14:textId="77777777" w:rsidR="00B74A24" w:rsidRDefault="00B74A24" w:rsidP="004F6087">
            <w:pPr>
              <w:spacing w:after="12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celu strategicznego nr 1 Zintegrowana społeczność lokalna o wysokim kapitale społecznym</w:t>
            </w:r>
          </w:p>
          <w:p w14:paraId="7565AEC9" w14:textId="77777777" w:rsidR="00B74A24" w:rsidRDefault="00B74A24" w:rsidP="004F6087">
            <w:pPr>
              <w:spacing w:after="12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celu operacyjnego nr 1.4. Integracja i rozwój partnerstwa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ab/>
              <w:t xml:space="preserve">- kierunku rozwoju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ab/>
              <w:t>1.4.3. Poprawa jakości współpracy samorządowej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ab/>
              <w:t>1.4.4. Zintegrowanie społeczności lokalnej</w:t>
            </w:r>
          </w:p>
          <w:p w14:paraId="58EF566B" w14:textId="77777777" w:rsidR="00B74A24" w:rsidRDefault="00B74A24" w:rsidP="004F6087">
            <w:pPr>
              <w:spacing w:after="12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celu strategicznego nr 2 Konkurencyjna gospodarka lokalna stymulująca zrównoważony rozwój Partnerstwa</w:t>
            </w:r>
          </w:p>
          <w:p w14:paraId="70D33B62" w14:textId="77777777" w:rsidR="00B74A24" w:rsidRDefault="00B74A24" w:rsidP="004F6087">
            <w:pPr>
              <w:spacing w:after="12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celu operacyjnego nr 2.1. Innowacyjna i rozwinięta przedsiębiorczość lokalna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lastRenderedPageBreak/>
              <w:tab/>
              <w:t xml:space="preserve">- kierunku rozwoju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ab/>
              <w:t>2.1.1. Wsparcie rozwoju przedsiębiorczości lokalnej</w:t>
            </w:r>
          </w:p>
          <w:p w14:paraId="729A09BF" w14:textId="77777777" w:rsidR="00B74A24" w:rsidRDefault="00B74A24" w:rsidP="004F6087">
            <w:pPr>
              <w:spacing w:after="12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celu operacyjnego nr 2.3. Turystyka na obszarze partnerstwa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ab/>
              <w:t>- kierunku rozwoju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ab/>
              <w:t>2.3.1. Kreowanie atrakcyjnej oferty turystycznej</w:t>
            </w:r>
          </w:p>
          <w:p w14:paraId="1A74DB00" w14:textId="77777777" w:rsidR="00B74A24" w:rsidRDefault="00B74A24" w:rsidP="004F6087">
            <w:pPr>
              <w:spacing w:after="120"/>
              <w:ind w:left="16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  <w:t>2.3.2. Rozwój sieci tras rowerowych</w:t>
            </w:r>
          </w:p>
          <w:p w14:paraId="10025729" w14:textId="77777777" w:rsidR="00B74A24" w:rsidRDefault="00B74A24" w:rsidP="004F6087">
            <w:pPr>
              <w:spacing w:after="12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celu strategicznego nr 3 Ochrona walorów przyrodniczych i zrównoważone kształtowanie przestrzeni obszaru partnerstwa</w:t>
            </w:r>
          </w:p>
          <w:p w14:paraId="44D6704C" w14:textId="77777777" w:rsidR="00B74A24" w:rsidRDefault="00B74A24" w:rsidP="004F6087">
            <w:pPr>
              <w:spacing w:after="12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celu operacyjnego nr 3.4. Zrównoważony rozwój przestrzenny partnerstwa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ab/>
              <w:t>- kierunku rozwoju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ab/>
              <w:t>3.4.3. Zachowanie walorów dziedzictwa kulturowego</w:t>
            </w:r>
          </w:p>
        </w:tc>
      </w:tr>
      <w:tr w:rsidR="00B74A24" w14:paraId="71F0BF0B" w14:textId="77777777" w:rsidTr="004F6087">
        <w:trPr>
          <w:trHeight w:val="1266"/>
        </w:trPr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</w:tcPr>
          <w:p w14:paraId="7AFC4FF1" w14:textId="77777777" w:rsidR="00B74A24" w:rsidRDefault="00B74A24" w:rsidP="004F6087">
            <w:pPr>
              <w:spacing w:after="120"/>
              <w:ind w:left="1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6.Termomoderni-zacja obiektów użyteczności publicznej i budynków mieszkalnych</w:t>
            </w:r>
          </w:p>
          <w:p w14:paraId="3C93DC25" w14:textId="77777777" w:rsidR="00B74A24" w:rsidRDefault="00B74A24" w:rsidP="004F6087">
            <w:pPr>
              <w:spacing w:after="120"/>
              <w:ind w:left="164"/>
              <w:rPr>
                <w:sz w:val="22"/>
                <w:szCs w:val="22"/>
              </w:rPr>
            </w:pPr>
          </w:p>
        </w:tc>
        <w:tc>
          <w:tcPr>
            <w:tcW w:w="61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F713A35" w14:textId="77777777" w:rsidR="00B74A24" w:rsidRDefault="00B74A24" w:rsidP="00B74A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166" w:hanging="14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Termomodernizacja budynku Urzędu Gminy Bielice;</w:t>
            </w:r>
          </w:p>
          <w:p w14:paraId="05D2B0AA" w14:textId="77777777" w:rsidR="00B74A24" w:rsidRDefault="00B74A24" w:rsidP="00B74A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166" w:hanging="14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Termomodernizacja Szkoły Podstawowej w Bielicach;</w:t>
            </w:r>
            <w:r>
              <w:rPr>
                <w:color w:val="000000"/>
                <w:sz w:val="22"/>
                <w:szCs w:val="22"/>
              </w:rPr>
              <w:tab/>
            </w:r>
          </w:p>
          <w:p w14:paraId="7ED02014" w14:textId="77777777" w:rsidR="00B74A24" w:rsidRDefault="00B74A24" w:rsidP="00B74A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166" w:hanging="14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Termomodernizacja piętra budynku po byłej spółdzielni produkcyjno-handlowo-usługowej w Bierzwniku - etap II;</w:t>
            </w:r>
          </w:p>
          <w:p w14:paraId="116B938F" w14:textId="77777777" w:rsidR="00B74A24" w:rsidRDefault="00B74A24" w:rsidP="00B74A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166" w:hanging="14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Termomodernizacja budynku Urzędu Gminy Boleszkowice w Boleszkowicach;</w:t>
            </w:r>
          </w:p>
          <w:p w14:paraId="670884D4" w14:textId="77777777" w:rsidR="00B74A24" w:rsidRDefault="00B74A24" w:rsidP="00B74A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166" w:hanging="14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Termomodernizacja budynku Szkoły Podstawowej w Boleszkowicach ;</w:t>
            </w:r>
          </w:p>
          <w:p w14:paraId="4CDC957A" w14:textId="77777777" w:rsidR="00B74A24" w:rsidRDefault="00B74A24" w:rsidP="00B74A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166" w:hanging="14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Zwiększenie efektywności energetycznej Szkoły Podstawowej Nr 1 Wojska Polskiego w Choszcznie;</w:t>
            </w:r>
          </w:p>
          <w:p w14:paraId="455F48B4" w14:textId="77777777" w:rsidR="00B74A24" w:rsidRDefault="00B74A24" w:rsidP="00B74A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166" w:hanging="14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Termomodernizacja obiektu przedszkola wraz z jego przebudową w Drawnie;</w:t>
            </w:r>
          </w:p>
          <w:p w14:paraId="737503FE" w14:textId="77777777" w:rsidR="00B74A24" w:rsidRDefault="00B74A24" w:rsidP="00B74A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166" w:hanging="14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Remont dachu na budynku Szkoły Podstawowej nr 3 w Dębnie wraz z wymiana c.o.;</w:t>
            </w:r>
          </w:p>
          <w:p w14:paraId="6B2728F9" w14:textId="77777777" w:rsidR="00B74A24" w:rsidRDefault="00B74A24" w:rsidP="00B74A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166" w:hanging="14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Termomodernizacja budynku Szkoły Podstawowej, Urzędu Gminy i Gminnego Ośrodka Kultury w Kozielicach - etap I;</w:t>
            </w:r>
            <w:r>
              <w:rPr>
                <w:color w:val="000000"/>
                <w:sz w:val="22"/>
                <w:szCs w:val="22"/>
              </w:rPr>
              <w:tab/>
            </w:r>
          </w:p>
          <w:p w14:paraId="585BC27B" w14:textId="77777777" w:rsidR="00B74A24" w:rsidRDefault="00B74A24" w:rsidP="00B74A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166" w:hanging="14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Termomodernizacja elewacji budynku przy ul. 1-go Maja 19 w Myśliborzu; </w:t>
            </w:r>
          </w:p>
          <w:p w14:paraId="5340C36C" w14:textId="77777777" w:rsidR="00B74A24" w:rsidRDefault="00B74A24" w:rsidP="00B74A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166" w:hanging="14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Termomodernizacja obiektów użyteczności publicznej w gminie Nowogródek Pomorski;</w:t>
            </w:r>
          </w:p>
          <w:p w14:paraId="7695DECC" w14:textId="77777777" w:rsidR="00B74A24" w:rsidRDefault="00B74A24" w:rsidP="00B74A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166" w:hanging="14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Modernizacja budynku Przedszkola Publicznego nr 4 w Pyrzycach;</w:t>
            </w:r>
          </w:p>
          <w:p w14:paraId="6E912CC5" w14:textId="77777777" w:rsidR="00B74A24" w:rsidRDefault="00B74A24" w:rsidP="00B74A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166" w:hanging="14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Modernizacja budynku Przedszkola Publicznego z oddziałami integracyjnymi  nr 3 w Pyrzycach;</w:t>
            </w:r>
          </w:p>
          <w:p w14:paraId="526F7ABA" w14:textId="77777777" w:rsidR="00B74A24" w:rsidRDefault="00B74A24" w:rsidP="00B74A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166" w:hanging="14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Termomodernizacja budynku Urzędu Gminy w Przelewicach – etap I;</w:t>
            </w:r>
          </w:p>
          <w:p w14:paraId="19C40079" w14:textId="77777777" w:rsidR="00B74A24" w:rsidRDefault="00B74A24" w:rsidP="00B74A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166" w:hanging="14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Termomodernizacja obiektu przeznaczonego na świetlicę wiejską w Pamięcinie wraz z montażem pompy ciepła i paneli fotowoltaicznych;</w:t>
            </w:r>
          </w:p>
          <w:p w14:paraId="0F52DFB4" w14:textId="77777777" w:rsidR="00B74A24" w:rsidRDefault="00B74A24" w:rsidP="00B74A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166" w:hanging="14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Termomodernizacja budynku użyteczności publicznej – Biblioteki i Centrum Kultury w Trzcińsku – Zdroju;</w:t>
            </w:r>
            <w:r>
              <w:rPr>
                <w:color w:val="000000"/>
                <w:sz w:val="22"/>
                <w:szCs w:val="22"/>
              </w:rPr>
              <w:tab/>
            </w:r>
          </w:p>
          <w:p w14:paraId="795CA346" w14:textId="77777777" w:rsidR="00B74A24" w:rsidRPr="007B129B" w:rsidRDefault="00B74A24" w:rsidP="00B74A2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166" w:hanging="14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Termomodernizacja budynku Urzędu Gminy Warnice;</w:t>
            </w:r>
            <w:r>
              <w:rPr>
                <w:color w:val="FF0000"/>
                <w:sz w:val="22"/>
                <w:szCs w:val="22"/>
              </w:rPr>
              <w:tab/>
            </w:r>
          </w:p>
        </w:tc>
      </w:tr>
      <w:tr w:rsidR="00B74A24" w14:paraId="3AF3FEB8" w14:textId="77777777" w:rsidTr="004F6087">
        <w:trPr>
          <w:trHeight w:val="913"/>
        </w:trPr>
        <w:tc>
          <w:tcPr>
            <w:tcW w:w="2909" w:type="dxa"/>
          </w:tcPr>
          <w:p w14:paraId="3BDE0AB3" w14:textId="77777777" w:rsidR="00B74A24" w:rsidRDefault="00B74A24" w:rsidP="004F6087">
            <w:pPr>
              <w:spacing w:after="120"/>
              <w:ind w:left="1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Opis powiązań pomiędzy projektami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04D38B0" w14:textId="77777777" w:rsidR="00B74A24" w:rsidRDefault="00B74A24" w:rsidP="004F6087">
            <w:pPr>
              <w:spacing w:after="12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Wiązka projektów nr 2 zawiera także projekty realizujące OZE. Są to projekty połączone.  Znaczący wolumen działań stanowią modernizacje budynków użyteczności publicznej realizowane w gminach z obszaru partnerstwa. Projekty będą wywierać szeroki wpływ na zachowanie walorów środowiska naturalnego. Jako zmodernizowane termoenergetycznie oraz zaopatrzone w OZE w wymierny sposób obniżą wydatki samorządów, głównie na ogrzewanie i zużycia energii elektrycznej.  </w:t>
            </w:r>
          </w:p>
          <w:p w14:paraId="3D84929A" w14:textId="77777777" w:rsidR="00B74A24" w:rsidRDefault="00B74A24" w:rsidP="004F6087">
            <w:pPr>
              <w:spacing w:after="12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Projekty są zintegrowane w następującym stopniu:</w:t>
            </w:r>
          </w:p>
          <w:p w14:paraId="21F8EF8B" w14:textId="77777777" w:rsidR="00B74A24" w:rsidRDefault="00B74A24" w:rsidP="004F6087">
            <w:pPr>
              <w:spacing w:after="12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celu strategicznego nr 3 Ochrona walorów przyrodniczych i zrównoważone kształtowanie przestrzeni obszaru partnerstwa</w:t>
            </w:r>
          </w:p>
          <w:p w14:paraId="660A79EA" w14:textId="77777777" w:rsidR="00B74A24" w:rsidRDefault="00B74A24" w:rsidP="004F6087">
            <w:pPr>
              <w:spacing w:after="12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celu operacyjnego 3.1. Bezpieczeństwo energetyczne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ab/>
              <w:t>- kierunku rozwoju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ab/>
              <w:t>3.1.1. Poprawa efektywności energetycznej</w:t>
            </w:r>
          </w:p>
        </w:tc>
      </w:tr>
      <w:tr w:rsidR="00B74A24" w14:paraId="3E12CBE2" w14:textId="77777777" w:rsidTr="004F6087">
        <w:trPr>
          <w:trHeight w:val="913"/>
        </w:trPr>
        <w:tc>
          <w:tcPr>
            <w:tcW w:w="2909" w:type="dxa"/>
          </w:tcPr>
          <w:p w14:paraId="3D7FA439" w14:textId="77777777" w:rsidR="00B74A24" w:rsidRDefault="00B74A24" w:rsidP="004F6087">
            <w:pPr>
              <w:spacing w:after="120"/>
              <w:ind w:left="1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7.Zagospodarowa-nie przestrzeni publicznej obszaru Partnerstwa-Ochrona dziedzictwa kulturowego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CBEE34" w14:textId="77777777" w:rsidR="00B74A24" w:rsidRDefault="00B74A24" w:rsidP="00B74A2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66" w:hanging="14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Rewitalizacja zabytkowego zespołu kąpieliska miejskiego w Barlinku;</w:t>
            </w:r>
          </w:p>
          <w:p w14:paraId="7E7E3660" w14:textId="77777777" w:rsidR="00B74A24" w:rsidRDefault="00B74A24" w:rsidP="00B74A2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166" w:hanging="14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Zagospodarowanie i uporządkowanie terenu Starego Miasta w obrębie centrum miasta Drawno;</w:t>
            </w:r>
            <w:r>
              <w:rPr>
                <w:color w:val="000000"/>
                <w:sz w:val="22"/>
                <w:szCs w:val="22"/>
              </w:rPr>
              <w:tab/>
            </w:r>
          </w:p>
          <w:p w14:paraId="4AF8F9E2" w14:textId="77777777" w:rsidR="00B74A24" w:rsidRDefault="00B74A24" w:rsidP="00B74A2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166" w:hanging="14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Renowacja elewacji i pomieszczeń biurowo – gospodarczych zabytkowego budynku Urzędu Miejskiego w Dębnie;</w:t>
            </w:r>
            <w:r>
              <w:rPr>
                <w:color w:val="000000"/>
                <w:sz w:val="22"/>
                <w:szCs w:val="22"/>
              </w:rPr>
              <w:tab/>
            </w:r>
          </w:p>
          <w:p w14:paraId="4C973A6D" w14:textId="77777777" w:rsidR="00B74A24" w:rsidRDefault="00B74A24" w:rsidP="00B74A2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166" w:hanging="14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Prace restauratorskie i konserwatorskie przy Bramie Nowogródzkiej w Myśliborzu;</w:t>
            </w:r>
            <w:r>
              <w:rPr>
                <w:color w:val="000000"/>
                <w:sz w:val="22"/>
                <w:szCs w:val="22"/>
              </w:rPr>
              <w:tab/>
            </w:r>
          </w:p>
          <w:p w14:paraId="60A953F1" w14:textId="77777777" w:rsidR="00B74A24" w:rsidRDefault="00B74A24" w:rsidP="00B74A2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166" w:hanging="14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Prace restauratorskie i konserwatorskie przy wiatraku holenderskim w Myśliborzu;</w:t>
            </w:r>
            <w:r>
              <w:rPr>
                <w:color w:val="000000"/>
                <w:sz w:val="22"/>
                <w:szCs w:val="22"/>
              </w:rPr>
              <w:tab/>
            </w:r>
          </w:p>
          <w:p w14:paraId="5B06376A" w14:textId="77777777" w:rsidR="00B74A24" w:rsidRDefault="00B74A24" w:rsidP="00B74A2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166" w:hanging="14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Prace restauratorskie i konserwatorskie przy budynku biblioteki w Myśliborzu ;</w:t>
            </w:r>
          </w:p>
          <w:p w14:paraId="1888C8CF" w14:textId="77777777" w:rsidR="00B74A24" w:rsidRDefault="00B74A24" w:rsidP="00B74A2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166" w:hanging="14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Rewitalizacja Rynku Miejskiego w Reczu w celu przywrócenia jego dawnego charakteru;</w:t>
            </w:r>
            <w:r>
              <w:rPr>
                <w:color w:val="000000"/>
                <w:sz w:val="22"/>
                <w:szCs w:val="22"/>
              </w:rPr>
              <w:tab/>
            </w:r>
          </w:p>
          <w:p w14:paraId="528C64DF" w14:textId="77777777" w:rsidR="00B74A24" w:rsidRDefault="00B74A24" w:rsidP="00B74A2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166" w:hanging="14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Zachowanie dziedzictwa kulturowego poprzez prace restauratorskie i konserwatorskie i zmianę sposobu użytkowania budynku byłego kościoła po ewangelickiego  na centrum edukacyjno-historyczne;</w:t>
            </w:r>
          </w:p>
          <w:p w14:paraId="6F069746" w14:textId="77777777" w:rsidR="00B74A24" w:rsidRPr="007B129B" w:rsidRDefault="00B74A24" w:rsidP="00B74A2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166" w:hanging="142"/>
              <w:jc w:val="both"/>
              <w:rPr>
                <w:color w:val="000000"/>
                <w:sz w:val="22"/>
                <w:szCs w:val="22"/>
              </w:rPr>
            </w:pPr>
            <w:r w:rsidRPr="007B129B">
              <w:rPr>
                <w:color w:val="000000"/>
              </w:rPr>
              <w:t>Odtworzenie walorów historycznych średniowiecznych murów obronnych w Barlinku</w:t>
            </w:r>
            <w:r>
              <w:rPr>
                <w:color w:val="000000"/>
              </w:rPr>
              <w:t>;</w:t>
            </w:r>
          </w:p>
          <w:p w14:paraId="6AE65795" w14:textId="77777777" w:rsidR="00B74A24" w:rsidRPr="007B129B" w:rsidRDefault="00B74A24" w:rsidP="00B74A2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166" w:hanging="142"/>
              <w:jc w:val="both"/>
              <w:rPr>
                <w:color w:val="000000"/>
                <w:sz w:val="22"/>
                <w:szCs w:val="22"/>
              </w:rPr>
            </w:pPr>
            <w:r w:rsidRPr="007B129B">
              <w:rPr>
                <w:color w:val="000000"/>
              </w:rPr>
              <w:t>Rewitalizacja zabytkowego obszaru centrum Barlinka</w:t>
            </w:r>
            <w:r>
              <w:rPr>
                <w:color w:val="000000"/>
              </w:rPr>
              <w:t>;</w:t>
            </w:r>
          </w:p>
          <w:p w14:paraId="21BAD269" w14:textId="77777777" w:rsidR="00B74A24" w:rsidRPr="007B129B" w:rsidRDefault="00B74A24" w:rsidP="00B74A2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166" w:hanging="142"/>
              <w:jc w:val="both"/>
              <w:rPr>
                <w:color w:val="000000"/>
                <w:sz w:val="22"/>
                <w:szCs w:val="22"/>
              </w:rPr>
            </w:pPr>
            <w:r w:rsidRPr="007B129B">
              <w:rPr>
                <w:color w:val="000000"/>
              </w:rPr>
              <w:t>Zagospodarowanie terenu przy Klasztorze Pocysterskim w Bierz</w:t>
            </w:r>
            <w:r>
              <w:rPr>
                <w:color w:val="000000"/>
              </w:rPr>
              <w:t>w</w:t>
            </w:r>
            <w:r w:rsidRPr="007B129B">
              <w:rPr>
                <w:color w:val="000000"/>
              </w:rPr>
              <w:t>niku</w:t>
            </w:r>
            <w:r>
              <w:rPr>
                <w:color w:val="000000"/>
              </w:rPr>
              <w:t xml:space="preserve"> </w:t>
            </w:r>
            <w:r w:rsidRPr="007B129B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7B129B">
              <w:rPr>
                <w:color w:val="000000"/>
              </w:rPr>
              <w:t>II etap</w:t>
            </w:r>
            <w:r>
              <w:rPr>
                <w:color w:val="000000"/>
              </w:rPr>
              <w:t>;</w:t>
            </w:r>
          </w:p>
          <w:p w14:paraId="1726D38C" w14:textId="77777777" w:rsidR="00B74A24" w:rsidRPr="007B129B" w:rsidRDefault="00B74A24" w:rsidP="00B74A2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166" w:hanging="142"/>
              <w:jc w:val="both"/>
              <w:rPr>
                <w:color w:val="000000"/>
                <w:sz w:val="22"/>
                <w:szCs w:val="22"/>
              </w:rPr>
            </w:pPr>
            <w:r w:rsidRPr="007B129B">
              <w:rPr>
                <w:color w:val="000000"/>
              </w:rPr>
              <w:t>Zagospodarowanie bramy Myśliborskiej</w:t>
            </w:r>
            <w:r>
              <w:rPr>
                <w:color w:val="000000"/>
              </w:rPr>
              <w:t>;</w:t>
            </w:r>
          </w:p>
          <w:p w14:paraId="478E6DB0" w14:textId="77777777" w:rsidR="00B74A24" w:rsidRPr="007B129B" w:rsidRDefault="00B74A24" w:rsidP="00B74A2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166" w:hanging="142"/>
              <w:jc w:val="both"/>
              <w:rPr>
                <w:color w:val="000000"/>
                <w:sz w:val="22"/>
                <w:szCs w:val="22"/>
              </w:rPr>
            </w:pPr>
            <w:r w:rsidRPr="007B129B">
              <w:rPr>
                <w:color w:val="000000"/>
              </w:rPr>
              <w:lastRenderedPageBreak/>
              <w:t>Zagospodarowanie bramy Pyrzyckiej</w:t>
            </w:r>
            <w:r>
              <w:rPr>
                <w:color w:val="000000"/>
              </w:rPr>
              <w:t>.</w:t>
            </w:r>
          </w:p>
        </w:tc>
      </w:tr>
      <w:tr w:rsidR="00B74A24" w14:paraId="526BF990" w14:textId="77777777" w:rsidTr="004F6087">
        <w:trPr>
          <w:trHeight w:val="913"/>
        </w:trPr>
        <w:tc>
          <w:tcPr>
            <w:tcW w:w="2909" w:type="dxa"/>
          </w:tcPr>
          <w:p w14:paraId="722479DC" w14:textId="77777777" w:rsidR="00B74A24" w:rsidRDefault="00B74A24" w:rsidP="004F6087">
            <w:pPr>
              <w:spacing w:after="120"/>
              <w:ind w:left="1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Opis powiązań pomiędzy projektami</w:t>
            </w:r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63E82D" w14:textId="77777777" w:rsidR="00B74A24" w:rsidRDefault="00B74A24" w:rsidP="004F6087">
            <w:pPr>
              <w:spacing w:after="12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Wiązkę nr 6 tworzy szereg projektów związanych z modernizacją, remontami i zagospodarowaniem obszarów publicznych, obiektów zabytkowych i ogólnodostępnej przestrzeni publicznej. W bezpośredni sposób realizacja tych projektów jest związana z rozwojem turystyki na obszarze Partnerstwa, jak również poprawą jakości życia mieszkańców  i wprowadzeniem ładu przestrzennego na terenie wielu gmin. Projekty te oddziałują na cały obszar Partnerstwa, wzmacniając jego wizerunek.</w:t>
            </w:r>
          </w:p>
          <w:p w14:paraId="1FCEFEE9" w14:textId="77777777" w:rsidR="00B74A24" w:rsidRDefault="00B74A24" w:rsidP="004F6087">
            <w:pPr>
              <w:spacing w:after="12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Projekty są zintegrowane na poziomie:</w:t>
            </w:r>
          </w:p>
          <w:p w14:paraId="6315EE29" w14:textId="77777777" w:rsidR="00B74A24" w:rsidRDefault="00B74A24" w:rsidP="004F6087">
            <w:pPr>
              <w:spacing w:after="12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celu strategicznego nr 3 Ochrona walorów przyrodniczych i zrównoważone kształtowanie przestrzeni obszaru Partnerstwa </w:t>
            </w:r>
          </w:p>
          <w:p w14:paraId="5B5E799A" w14:textId="77777777" w:rsidR="00B74A24" w:rsidRDefault="00B74A24" w:rsidP="004F6087">
            <w:pPr>
              <w:spacing w:after="12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celu operacyjnego 3.4. Zrównoważony rozwój przestrzenny Partnerstwa</w:t>
            </w:r>
            <w:r>
              <w:rPr>
                <w:sz w:val="22"/>
                <w:szCs w:val="22"/>
              </w:rPr>
              <w:br/>
              <w:t>- kierunku działania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ab/>
              <w:t>3.4.1. Zagospodarowanie obszarów zielonych miast i wsi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ab/>
              <w:t xml:space="preserve">3.4.2. Kształtowanie przestrzeni publicznej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ab/>
              <w:t>3.4.3. Zachowanie walorów dziedzictwa kulturowego</w:t>
            </w:r>
          </w:p>
        </w:tc>
      </w:tr>
    </w:tbl>
    <w:p w14:paraId="24864839" w14:textId="77777777" w:rsidR="004E020C" w:rsidRDefault="004E020C"/>
    <w:sectPr w:rsidR="004E020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5033B" w14:textId="77777777" w:rsidR="00204D30" w:rsidRDefault="00204D30" w:rsidP="00B74A24">
      <w:pPr>
        <w:spacing w:before="0" w:after="0" w:line="240" w:lineRule="auto"/>
      </w:pPr>
      <w:r>
        <w:separator/>
      </w:r>
    </w:p>
  </w:endnote>
  <w:endnote w:type="continuationSeparator" w:id="0">
    <w:p w14:paraId="606AD1CC" w14:textId="77777777" w:rsidR="00204D30" w:rsidRDefault="00204D30" w:rsidP="00B74A2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C0CDE" w14:textId="77777777" w:rsidR="00204D30" w:rsidRDefault="00204D30" w:rsidP="00B74A24">
      <w:pPr>
        <w:spacing w:before="0" w:after="0" w:line="240" w:lineRule="auto"/>
      </w:pPr>
      <w:r>
        <w:separator/>
      </w:r>
    </w:p>
  </w:footnote>
  <w:footnote w:type="continuationSeparator" w:id="0">
    <w:p w14:paraId="290A238A" w14:textId="77777777" w:rsidR="00204D30" w:rsidRDefault="00204D30" w:rsidP="00B74A2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94A5C" w14:textId="3ABE53F4" w:rsidR="00B74A24" w:rsidRPr="00B74A24" w:rsidRDefault="00B74A24" w:rsidP="00B74A24">
    <w:pPr>
      <w:pStyle w:val="Nagwek"/>
      <w:jc w:val="right"/>
      <w:rPr>
        <w:sz w:val="20"/>
        <w:szCs w:val="20"/>
      </w:rPr>
    </w:pPr>
    <w:r w:rsidRPr="00B74A24">
      <w:t xml:space="preserve">  </w:t>
    </w:r>
    <w:r w:rsidRPr="00B74A24">
      <w:rPr>
        <w:sz w:val="20"/>
        <w:szCs w:val="20"/>
      </w:rPr>
      <w:t xml:space="preserve">Załącznik nr </w:t>
    </w:r>
    <w:r>
      <w:rPr>
        <w:sz w:val="20"/>
        <w:szCs w:val="20"/>
      </w:rPr>
      <w:t>2</w:t>
    </w:r>
    <w:r w:rsidRPr="00B74A24">
      <w:rPr>
        <w:sz w:val="20"/>
        <w:szCs w:val="20"/>
      </w:rPr>
      <w:t xml:space="preserve"> do Uchwały Zarządu Stowarzyszenia Lider Pojezierzy nr 05/VIII/2026 z dnia 14.05.2026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E63AB"/>
    <w:multiLevelType w:val="multilevel"/>
    <w:tmpl w:val="B9CA0740"/>
    <w:lvl w:ilvl="0">
      <w:start w:val="1"/>
      <w:numFmt w:val="bullet"/>
      <w:lvlText w:val="●"/>
      <w:lvlJc w:val="left"/>
      <w:pPr>
        <w:ind w:left="88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0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4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CC6F6C"/>
    <w:multiLevelType w:val="multilevel"/>
    <w:tmpl w:val="8904CC62"/>
    <w:lvl w:ilvl="0">
      <w:start w:val="1"/>
      <w:numFmt w:val="bullet"/>
      <w:lvlText w:val="●"/>
      <w:lvlJc w:val="left"/>
      <w:pPr>
        <w:ind w:left="6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4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2534AD9"/>
    <w:multiLevelType w:val="multilevel"/>
    <w:tmpl w:val="31B0A0C2"/>
    <w:lvl w:ilvl="0">
      <w:start w:val="1"/>
      <w:numFmt w:val="bullet"/>
      <w:lvlText w:val="●"/>
      <w:lvlJc w:val="left"/>
      <w:pPr>
        <w:ind w:left="88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0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2A58D6"/>
    <w:multiLevelType w:val="multilevel"/>
    <w:tmpl w:val="A380CC9A"/>
    <w:lvl w:ilvl="0">
      <w:start w:val="1"/>
      <w:numFmt w:val="bullet"/>
      <w:pStyle w:val="Rycina-tytu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DFF2CA3"/>
    <w:multiLevelType w:val="multilevel"/>
    <w:tmpl w:val="6700EE82"/>
    <w:lvl w:ilvl="0">
      <w:start w:val="1"/>
      <w:numFmt w:val="bullet"/>
      <w:lvlText w:val="●"/>
      <w:lvlJc w:val="left"/>
      <w:pPr>
        <w:ind w:left="157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A1257B2"/>
    <w:multiLevelType w:val="multilevel"/>
    <w:tmpl w:val="068C92F0"/>
    <w:lvl w:ilvl="0">
      <w:start w:val="1"/>
      <w:numFmt w:val="bullet"/>
      <w:pStyle w:val="Rycina-NUMERACJA"/>
      <w:lvlText w:val="●"/>
      <w:lvlJc w:val="left"/>
      <w:pPr>
        <w:ind w:left="89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50" w:hanging="360"/>
      </w:pPr>
      <w:rPr>
        <w:rFonts w:ascii="Noto Sans Symbols" w:eastAsia="Noto Sans Symbols" w:hAnsi="Noto Sans Symbols" w:cs="Noto Sans Symbols"/>
      </w:rPr>
    </w:lvl>
  </w:abstractNum>
  <w:num w:numId="1" w16cid:durableId="414015670">
    <w:abstractNumId w:val="5"/>
  </w:num>
  <w:num w:numId="2" w16cid:durableId="289283227">
    <w:abstractNumId w:val="3"/>
  </w:num>
  <w:num w:numId="3" w16cid:durableId="633218677">
    <w:abstractNumId w:val="4"/>
  </w:num>
  <w:num w:numId="4" w16cid:durableId="1391222431">
    <w:abstractNumId w:val="0"/>
  </w:num>
  <w:num w:numId="5" w16cid:durableId="778450468">
    <w:abstractNumId w:val="2"/>
  </w:num>
  <w:num w:numId="6" w16cid:durableId="2705491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356"/>
    <w:rsid w:val="001732F6"/>
    <w:rsid w:val="00204D30"/>
    <w:rsid w:val="004313CC"/>
    <w:rsid w:val="004D723A"/>
    <w:rsid w:val="004E020C"/>
    <w:rsid w:val="008C2356"/>
    <w:rsid w:val="009F29B5"/>
    <w:rsid w:val="00B74A24"/>
    <w:rsid w:val="00E5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01C15"/>
  <w15:chartTrackingRefBased/>
  <w15:docId w15:val="{B0C3A354-AA92-44BB-A0AA-45E31003D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4A24"/>
    <w:pPr>
      <w:spacing w:before="120" w:after="240" w:line="276" w:lineRule="auto"/>
      <w:ind w:left="851"/>
    </w:pPr>
    <w:rPr>
      <w:rFonts w:ascii="Calibri" w:eastAsia="Calibri" w:hAnsi="Calibri" w:cs="Calibri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23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C23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C23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C23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C23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C23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C23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C23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C23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23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23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C23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235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C235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C235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C235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C235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C235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C23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23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2356"/>
    <w:pPr>
      <w:numPr>
        <w:ilvl w:val="1"/>
      </w:numPr>
      <w:ind w:left="851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C23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C23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C235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C235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C235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C23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C235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C2356"/>
    <w:rPr>
      <w:b/>
      <w:bCs/>
      <w:smallCaps/>
      <w:color w:val="2F5496" w:themeColor="accent1" w:themeShade="BF"/>
      <w:spacing w:val="5"/>
    </w:rPr>
  </w:style>
  <w:style w:type="paragraph" w:customStyle="1" w:styleId="Rycina-NUMERACJA">
    <w:name w:val="Rycina - NUMERACJA"/>
    <w:basedOn w:val="Akapitzlist"/>
    <w:next w:val="Normalny"/>
    <w:rsid w:val="00B74A24"/>
    <w:pPr>
      <w:keepNext/>
      <w:numPr>
        <w:numId w:val="1"/>
      </w:numPr>
      <w:tabs>
        <w:tab w:val="num" w:pos="360"/>
      </w:tabs>
      <w:spacing w:before="360" w:after="120" w:line="240" w:lineRule="auto"/>
      <w:ind w:left="720" w:firstLine="0"/>
      <w:contextualSpacing w:val="0"/>
    </w:pPr>
    <w:rPr>
      <w:b/>
      <w:bCs/>
      <w:noProof/>
      <w:sz w:val="21"/>
      <w:szCs w:val="21"/>
      <w:lang w:eastAsia="ja-JP"/>
    </w:rPr>
  </w:style>
  <w:style w:type="paragraph" w:customStyle="1" w:styleId="Rycina-tytu">
    <w:name w:val="Rycina - tytuł"/>
    <w:basedOn w:val="Normalny"/>
    <w:next w:val="Normalny"/>
    <w:uiPriority w:val="99"/>
    <w:rsid w:val="00B74A24"/>
    <w:pPr>
      <w:keepNext/>
      <w:numPr>
        <w:numId w:val="2"/>
      </w:numPr>
      <w:tabs>
        <w:tab w:val="left" w:pos="851"/>
      </w:tabs>
      <w:suppressAutoHyphens/>
      <w:autoSpaceDE w:val="0"/>
      <w:autoSpaceDN w:val="0"/>
      <w:adjustRightInd w:val="0"/>
      <w:spacing w:before="360" w:after="120" w:line="240" w:lineRule="auto"/>
      <w:ind w:left="884"/>
    </w:pPr>
    <w:rPr>
      <w:b/>
      <w:color w:val="000000"/>
      <w:spacing w:val="-4"/>
      <w:sz w:val="22"/>
    </w:rPr>
  </w:style>
  <w:style w:type="paragraph" w:styleId="Nagwek">
    <w:name w:val="header"/>
    <w:basedOn w:val="Normalny"/>
    <w:link w:val="NagwekZnak"/>
    <w:uiPriority w:val="99"/>
    <w:unhideWhenUsed/>
    <w:rsid w:val="00B74A2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4A24"/>
    <w:rPr>
      <w:rFonts w:ascii="Calibri" w:eastAsia="Calibri" w:hAnsi="Calibri" w:cs="Calibri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74A2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4A24"/>
    <w:rPr>
      <w:rFonts w:ascii="Calibri" w:eastAsia="Calibri" w:hAnsi="Calibri" w:cs="Calibri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2306</Words>
  <Characters>13840</Characters>
  <Application>Microsoft Office Word</Application>
  <DocSecurity>0</DocSecurity>
  <Lines>115</Lines>
  <Paragraphs>32</Paragraphs>
  <ScaleCrop>false</ScaleCrop>
  <Company/>
  <LinksUpToDate>false</LinksUpToDate>
  <CharactersWithSpaces>16114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Ireneusz Kostka</cp:lastModifiedBy>
  <cp:revision>4</cp:revision>
  <dcterms:created xsi:type="dcterms:W3CDTF">2026-04-21T11:40:00Z</dcterms:created>
  <dcterms:modified xsi:type="dcterms:W3CDTF">2026-04-22T11:58:00Z</dcterms:modified>
</cp:coreProperties>
</file>